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2B" w:rsidRPr="00DB4D23" w:rsidRDefault="00EE5C2B" w:rsidP="00EE5C2B">
      <w:pPr>
        <w:widowControl w:val="0"/>
        <w:spacing w:line="276" w:lineRule="auto"/>
        <w:ind w:firstLine="0"/>
        <w:jc w:val="center"/>
        <w:rPr>
          <w:b/>
          <w:szCs w:val="24"/>
        </w:rPr>
      </w:pPr>
      <w:r w:rsidRPr="00DB4D23">
        <w:rPr>
          <w:b/>
          <w:szCs w:val="24"/>
        </w:rPr>
        <w:t>ТЕМА 5 ВАЛЮТНАЯ ПОЛИТИКА ГОСУДАРСТВА</w:t>
      </w:r>
    </w:p>
    <w:p w:rsidR="00EE5C2B" w:rsidRPr="00DB4D23" w:rsidRDefault="00EE5C2B" w:rsidP="00EE5C2B">
      <w:pPr>
        <w:spacing w:line="276" w:lineRule="auto"/>
        <w:rPr>
          <w:szCs w:val="24"/>
        </w:rPr>
      </w:pPr>
    </w:p>
    <w:p w:rsidR="00EE5C2B" w:rsidRPr="00DB4D23" w:rsidRDefault="00EE5C2B" w:rsidP="00EE5C2B">
      <w:pPr>
        <w:pStyle w:val="2"/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1. К операциям с капиталом относятся:</w:t>
      </w:r>
    </w:p>
    <w:p w:rsidR="00EE5C2B" w:rsidRPr="00DB4D23" w:rsidRDefault="00EE5C2B" w:rsidP="00EE5C2B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переводы иностранной валюты для осуществления расчетов без отсрочки платежа;</w:t>
      </w:r>
    </w:p>
    <w:p w:rsidR="00EE5C2B" w:rsidRPr="00DB4D23" w:rsidRDefault="00EE5C2B" w:rsidP="00EE5C2B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приобретение ценных бумаг;</w:t>
      </w:r>
    </w:p>
    <w:p w:rsidR="00EE5C2B" w:rsidRPr="00DB4D23" w:rsidRDefault="00EE5C2B" w:rsidP="00EE5C2B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выплата дивидендов и процентов по ценным бумагам;</w:t>
      </w:r>
    </w:p>
    <w:p w:rsidR="00EE5C2B" w:rsidRPr="00DB4D23" w:rsidRDefault="00EE5C2B" w:rsidP="00EE5C2B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финансовые кредиты на срок до 180 дней;</w:t>
      </w:r>
    </w:p>
    <w:p w:rsidR="00EE5C2B" w:rsidRPr="00DB4D23" w:rsidRDefault="00EE5C2B" w:rsidP="00EE5C2B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2. Агенты валютного контроля – это:</w:t>
      </w:r>
    </w:p>
    <w:p w:rsidR="00EE5C2B" w:rsidRPr="00DB4D23" w:rsidRDefault="00EE5C2B" w:rsidP="00EE5C2B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налоговые органы;</w:t>
      </w:r>
    </w:p>
    <w:p w:rsidR="00EE5C2B" w:rsidRPr="00DB4D23" w:rsidRDefault="00EE5C2B" w:rsidP="00EE5C2B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органы Федеральной службы по финансовому мониторингу;</w:t>
      </w:r>
    </w:p>
    <w:p w:rsidR="00EE5C2B" w:rsidRPr="00DB4D23" w:rsidRDefault="00EE5C2B" w:rsidP="00EE5C2B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банки, имеющие валютную лицензию;</w:t>
      </w:r>
    </w:p>
    <w:p w:rsidR="00EE5C2B" w:rsidRPr="00DB4D23" w:rsidRDefault="00EE5C2B" w:rsidP="00EE5C2B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right="-144" w:firstLine="709"/>
        <w:jc w:val="both"/>
        <w:rPr>
          <w:szCs w:val="26"/>
        </w:rPr>
      </w:pPr>
      <w:r w:rsidRPr="00DB4D23">
        <w:rPr>
          <w:szCs w:val="26"/>
        </w:rPr>
        <w:t>лица, привлекаемые к валютному контролю на договорной основе.</w:t>
      </w:r>
    </w:p>
    <w:p w:rsidR="00EE5C2B" w:rsidRPr="00DB4D23" w:rsidRDefault="00EE5C2B" w:rsidP="00EE5C2B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3. Текущая валютная политика – это:</w:t>
      </w:r>
    </w:p>
    <w:p w:rsidR="00EE5C2B" w:rsidRPr="00DB4D23" w:rsidRDefault="00EE5C2B" w:rsidP="00EE5C2B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совокупность мероприятий, осуществляемых в целях регулирования национального валютного рынка и международных валютных отношений;</w:t>
      </w:r>
    </w:p>
    <w:p w:rsidR="00EE5C2B" w:rsidRPr="00DB4D23" w:rsidRDefault="00EE5C2B" w:rsidP="00EE5C2B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совокупность долгосрочных мероприятий, направленных на осуществление структурных изменений в мировой валютной системе;</w:t>
      </w:r>
    </w:p>
    <w:p w:rsidR="00EE5C2B" w:rsidRPr="00DB4D23" w:rsidRDefault="00EE5C2B" w:rsidP="00EE5C2B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совокупность краткосрочных мер, направленных на повседневное, оперативное регулирование валютного курса, валютных операций, деятельности валютного рынка; </w:t>
      </w:r>
    </w:p>
    <w:p w:rsidR="00EE5C2B" w:rsidRPr="00DB4D23" w:rsidRDefault="00EE5C2B" w:rsidP="00EE5C2B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совокупность мер, направленных на преодоление дефицита платежного баланса.</w:t>
      </w:r>
    </w:p>
    <w:p w:rsidR="00EE5C2B" w:rsidRPr="00DB4D23" w:rsidRDefault="00EE5C2B" w:rsidP="00EE5C2B">
      <w:pPr>
        <w:pStyle w:val="2"/>
        <w:tabs>
          <w:tab w:val="left" w:pos="567"/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4. Дисконтная валютная политика предполагает использование в качестве метода регулирования валютного рынка:</w:t>
      </w:r>
    </w:p>
    <w:p w:rsidR="00EE5C2B" w:rsidRPr="00DB4D23" w:rsidRDefault="00EE5C2B" w:rsidP="00EE5C2B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процентной ставки;</w:t>
      </w:r>
    </w:p>
    <w:p w:rsidR="00EE5C2B" w:rsidRPr="00DB4D23" w:rsidRDefault="00EE5C2B" w:rsidP="00EE5C2B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регулирование структуры валютных резервов;</w:t>
      </w:r>
    </w:p>
    <w:p w:rsidR="00EE5C2B" w:rsidRPr="00DB4D23" w:rsidRDefault="00EE5C2B" w:rsidP="00EE5C2B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применение валютных ограничений;</w:t>
      </w:r>
    </w:p>
    <w:p w:rsidR="00EE5C2B" w:rsidRPr="00DB4D23" w:rsidRDefault="00EE5C2B" w:rsidP="00EE5C2B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использование валютных интервенций.</w:t>
      </w:r>
    </w:p>
    <w:p w:rsidR="00EE5C2B" w:rsidRPr="00DB4D23" w:rsidRDefault="00EE5C2B" w:rsidP="00EE5C2B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5. К системе валютных ограничений относится:</w:t>
      </w:r>
    </w:p>
    <w:p w:rsidR="00EE5C2B" w:rsidRPr="00DB4D23" w:rsidRDefault="00EE5C2B" w:rsidP="00EE5C2B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лицензирование валютных операций;</w:t>
      </w:r>
    </w:p>
    <w:p w:rsidR="00EE5C2B" w:rsidRPr="00DB4D23" w:rsidRDefault="00EE5C2B" w:rsidP="00EE5C2B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полное или частичное блокирование валютных счетов;</w:t>
      </w:r>
    </w:p>
    <w:p w:rsidR="00EE5C2B" w:rsidRPr="00DB4D23" w:rsidRDefault="00EE5C2B" w:rsidP="00EE5C2B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регулирование международных платежей и переводов капиталов,</w:t>
      </w:r>
    </w:p>
    <w:p w:rsidR="00EE5C2B" w:rsidRPr="00DB4D23" w:rsidRDefault="00EE5C2B" w:rsidP="00EE5C2B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установление фиксированного валютного курса.</w:t>
      </w:r>
    </w:p>
    <w:p w:rsidR="00EE5C2B" w:rsidRPr="00DB4D23" w:rsidRDefault="00EE5C2B" w:rsidP="00EE5C2B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6. В Российской Федерации без ограничений осуществляются валютные операции резидентов:</w:t>
      </w:r>
    </w:p>
    <w:p w:rsidR="00EE5C2B" w:rsidRPr="00DB4D23" w:rsidRDefault="00EE5C2B" w:rsidP="00EE5C2B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между уполномоченными банками-резидентами;</w:t>
      </w:r>
    </w:p>
    <w:p w:rsidR="00EE5C2B" w:rsidRPr="00DB4D23" w:rsidRDefault="00EE5C2B" w:rsidP="00EE5C2B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между уполномоченными банками и клиентами резидентами по поводу приобретения долей в капитале и акций нерезидентов;</w:t>
      </w:r>
    </w:p>
    <w:p w:rsidR="00EE5C2B" w:rsidRPr="00DB4D23" w:rsidRDefault="00EE5C2B" w:rsidP="00EE5C2B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lastRenderedPageBreak/>
        <w:t>между уполномоченными банками и клиентами резидентами по поводу предоставления кредитов.</w:t>
      </w:r>
    </w:p>
    <w:p w:rsidR="00EE5C2B" w:rsidRPr="00DB4D23" w:rsidRDefault="00EE5C2B" w:rsidP="00EE5C2B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операций, связанных с расчетами в магазинах беспошлинной торговли</w:t>
      </w:r>
    </w:p>
    <w:p w:rsidR="00EE5C2B" w:rsidRPr="00DB4D23" w:rsidRDefault="00EE5C2B" w:rsidP="00EE5C2B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7. Без ограничений осуществляются операции между уполномоченными банками и их клиентами-резидентами, связанные:</w:t>
      </w:r>
    </w:p>
    <w:p w:rsidR="00EE5C2B" w:rsidRPr="00DB4D23" w:rsidRDefault="00EE5C2B" w:rsidP="00EE5C2B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 получением и возвратом кредитов и займов в иностранной валюте</w:t>
      </w:r>
    </w:p>
    <w:p w:rsidR="00EE5C2B" w:rsidRPr="00DB4D23" w:rsidRDefault="00EE5C2B" w:rsidP="00EE5C2B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 внесением денежных средств в иностранной валюте на банковские счета (в банковские вклады) резидентов;</w:t>
      </w:r>
    </w:p>
    <w:p w:rsidR="00EE5C2B" w:rsidRPr="00DB4D23" w:rsidRDefault="00EE5C2B" w:rsidP="00EE5C2B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с приобретением резидентами у уполномоченных банков векселей, номинированных в иностранной валюте </w:t>
      </w:r>
    </w:p>
    <w:p w:rsidR="00EE5C2B" w:rsidRPr="00DB4D23" w:rsidRDefault="00EE5C2B" w:rsidP="00EE5C2B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с куплей-продажей физическими лицами наличной и безналичной иностранной валюты </w:t>
      </w:r>
    </w:p>
    <w:p w:rsidR="00EE5C2B" w:rsidRPr="00DB4D23" w:rsidRDefault="00EE5C2B" w:rsidP="00EE5C2B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 приобретением резидентами у уполномоченных банков акций и облигаций, номинированных в иностранной валюте</w:t>
      </w:r>
    </w:p>
    <w:p w:rsidR="00EE5C2B" w:rsidRPr="00DB4D23" w:rsidRDefault="00EE5C2B" w:rsidP="00EE5C2B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8. Предельный размер обязательной продажи валютной выручки экспортером составляет от выручки:</w:t>
      </w:r>
    </w:p>
    <w:p w:rsidR="00EE5C2B" w:rsidRPr="00DB4D23" w:rsidRDefault="00EE5C2B" w:rsidP="00EE5C2B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30% </w:t>
      </w:r>
    </w:p>
    <w:p w:rsidR="00EE5C2B" w:rsidRPr="00DB4D23" w:rsidRDefault="00EE5C2B" w:rsidP="00EE5C2B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20% </w:t>
      </w:r>
    </w:p>
    <w:p w:rsidR="00EE5C2B" w:rsidRPr="00DB4D23" w:rsidRDefault="00EE5C2B" w:rsidP="00EE5C2B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10% </w:t>
      </w:r>
    </w:p>
    <w:p w:rsidR="00EE5C2B" w:rsidRPr="00DB4D23" w:rsidRDefault="00EE5C2B" w:rsidP="00EE5C2B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0% </w:t>
      </w:r>
    </w:p>
    <w:p w:rsidR="00EE5C2B" w:rsidRPr="00DB4D23" w:rsidRDefault="00EE5C2B" w:rsidP="00EE5C2B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 xml:space="preserve">9. Вывоз физическими лицами наличной иностранной валюты и (или) валюты РФ в сумме, превышающей 10 000 долларов США  </w:t>
      </w:r>
    </w:p>
    <w:p w:rsidR="00EE5C2B" w:rsidRPr="00DB4D23" w:rsidRDefault="00EE5C2B" w:rsidP="00EE5C2B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не допускается</w:t>
      </w:r>
    </w:p>
    <w:p w:rsidR="00EE5C2B" w:rsidRPr="00DB4D23" w:rsidRDefault="00EE5C2B" w:rsidP="00EE5C2B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допускается без ограничений</w:t>
      </w:r>
    </w:p>
    <w:p w:rsidR="00EE5C2B" w:rsidRPr="00DB4D23" w:rsidRDefault="00EE5C2B" w:rsidP="00EE5C2B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допускается при условии декларирования таможенному органу</w:t>
      </w:r>
    </w:p>
    <w:p w:rsidR="00EE5C2B" w:rsidRPr="00DB4D23" w:rsidRDefault="00EE5C2B" w:rsidP="00EE5C2B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допускается при условии, что она была ранее ввезена в РФ и задекларирована на таможне</w:t>
      </w:r>
    </w:p>
    <w:p w:rsidR="00EE5C2B" w:rsidRPr="00DB4D23" w:rsidRDefault="00EE5C2B" w:rsidP="00EE5C2B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10. С целью снижения пассивного сальдо платежного баланса проводятся следующие мероприятия:</w:t>
      </w:r>
    </w:p>
    <w:p w:rsidR="00EE5C2B" w:rsidRPr="00DB4D23" w:rsidRDefault="00EE5C2B" w:rsidP="00EE5C2B">
      <w:pPr>
        <w:pStyle w:val="1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proofErr w:type="spellStart"/>
      <w:r w:rsidRPr="00DB4D23">
        <w:rPr>
          <w:szCs w:val="26"/>
        </w:rPr>
        <w:t>лимитирование</w:t>
      </w:r>
      <w:proofErr w:type="spellEnd"/>
      <w:r w:rsidRPr="00DB4D23">
        <w:rPr>
          <w:szCs w:val="26"/>
        </w:rPr>
        <w:t xml:space="preserve"> вывоза иностранной и национальной валюты, золота, ценных бумаг, предоставления кредитов</w:t>
      </w:r>
    </w:p>
    <w:p w:rsidR="00EE5C2B" w:rsidRPr="00DB4D23" w:rsidRDefault="00EE5C2B" w:rsidP="00EE5C2B">
      <w:pPr>
        <w:pStyle w:val="1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ограничение участия национальных банков в предоставлении международных займов в иностранной валюте</w:t>
      </w:r>
    </w:p>
    <w:p w:rsidR="00EE5C2B" w:rsidRPr="00DB4D23" w:rsidRDefault="00EE5C2B" w:rsidP="00EE5C2B">
      <w:pPr>
        <w:pStyle w:val="1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получение разрешений на покупку ценных бумаг, осуществление прямых инвестиций, предоставление кредитов</w:t>
      </w:r>
    </w:p>
    <w:p w:rsidR="00EE5C2B" w:rsidRPr="00DB4D23" w:rsidRDefault="00EE5C2B" w:rsidP="00EE5C2B">
      <w:pPr>
        <w:pStyle w:val="1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запрет на продажу национальных ценных бумаг иностранцам</w:t>
      </w:r>
    </w:p>
    <w:p w:rsidR="00EE5C2B" w:rsidRPr="00DB4D23" w:rsidRDefault="00EE5C2B" w:rsidP="00EE5C2B">
      <w:pPr>
        <w:pStyle w:val="1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запрет на выплату процентов по срочным валютным вкладам иностранцев в национальной валюте</w:t>
      </w:r>
    </w:p>
    <w:p w:rsidR="00EE5C2B" w:rsidRPr="00DB4D23" w:rsidRDefault="00EE5C2B" w:rsidP="00EE5C2B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lastRenderedPageBreak/>
        <w:t>11. С целью снижения активного сальдо платежного баланса проводятся следующие мероприятия:</w:t>
      </w:r>
    </w:p>
    <w:p w:rsidR="00EE5C2B" w:rsidRPr="00DB4D23" w:rsidRDefault="00EE5C2B" w:rsidP="00EE5C2B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запрет на продажу национальных ценных бумаг иностранцам</w:t>
      </w:r>
    </w:p>
    <w:p w:rsidR="00EE5C2B" w:rsidRPr="00DB4D23" w:rsidRDefault="00EE5C2B" w:rsidP="00EE5C2B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ограничение ввоза валюты в страну </w:t>
      </w:r>
    </w:p>
    <w:p w:rsidR="00EE5C2B" w:rsidRPr="00DB4D23" w:rsidRDefault="00EE5C2B" w:rsidP="00EE5C2B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ограничение вывоза иностранной и национальной валюты из страны </w:t>
      </w:r>
    </w:p>
    <w:p w:rsidR="00EE5C2B" w:rsidRPr="00DB4D23" w:rsidRDefault="00EE5C2B" w:rsidP="00EE5C2B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запрет на выплату процентов по срочным валютным вкладам иностранцев в национальной валюте</w:t>
      </w:r>
    </w:p>
    <w:p w:rsidR="00EE5C2B" w:rsidRPr="00DB4D23" w:rsidRDefault="00EE5C2B" w:rsidP="00EE5C2B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принудительное изъятие иностранных ценных бумаг у резидентов и их продажа за валюту</w:t>
      </w:r>
    </w:p>
    <w:p w:rsidR="00EE5C2B" w:rsidRPr="00DB4D23" w:rsidRDefault="00EE5C2B" w:rsidP="00EE5C2B">
      <w:pPr>
        <w:pStyle w:val="1"/>
        <w:tabs>
          <w:tab w:val="left" w:pos="993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12. По текущим операциям платежного баланса практикуются следующие виды валютных ограничений:</w:t>
      </w:r>
    </w:p>
    <w:p w:rsidR="00EE5C2B" w:rsidRPr="00DB4D23" w:rsidRDefault="00EE5C2B" w:rsidP="00EE5C2B">
      <w:pPr>
        <w:pStyle w:val="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блокирование выручки иностранных экспортеров от продажи товаров в данной стране </w:t>
      </w:r>
    </w:p>
    <w:p w:rsidR="00EE5C2B" w:rsidRPr="00DB4D23" w:rsidRDefault="00EE5C2B" w:rsidP="00EE5C2B">
      <w:pPr>
        <w:pStyle w:val="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обязательная продажа валютной выручки</w:t>
      </w:r>
    </w:p>
    <w:p w:rsidR="00EE5C2B" w:rsidRPr="00DB4D23" w:rsidRDefault="00EE5C2B" w:rsidP="00EE5C2B">
      <w:pPr>
        <w:pStyle w:val="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ограниченная продажа иностранной валюты импортерам</w:t>
      </w:r>
    </w:p>
    <w:p w:rsidR="00EE5C2B" w:rsidRPr="00DB4D23" w:rsidRDefault="00EE5C2B" w:rsidP="00EE5C2B">
      <w:pPr>
        <w:pStyle w:val="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получение разрешений на предоставление кредитов</w:t>
      </w:r>
    </w:p>
    <w:p w:rsidR="00EE5C2B" w:rsidRPr="00DB4D23" w:rsidRDefault="00EE5C2B" w:rsidP="00EE5C2B">
      <w:pPr>
        <w:pStyle w:val="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ограничение участия национальных банков в предоставлении международных займов в иностранной валюте</w:t>
      </w:r>
    </w:p>
    <w:p w:rsidR="00EE5C2B" w:rsidRPr="00DB4D23" w:rsidRDefault="00EE5C2B" w:rsidP="00EE5C2B">
      <w:pPr>
        <w:pStyle w:val="1"/>
        <w:tabs>
          <w:tab w:val="left" w:pos="993"/>
        </w:tabs>
        <w:spacing w:line="276" w:lineRule="auto"/>
        <w:jc w:val="both"/>
        <w:rPr>
          <w:szCs w:val="26"/>
        </w:rPr>
      </w:pPr>
    </w:p>
    <w:p w:rsidR="00EE5C2B" w:rsidRPr="00DB4D23" w:rsidRDefault="00EE5C2B" w:rsidP="003A43CA">
      <w:pPr>
        <w:tabs>
          <w:tab w:val="num" w:pos="-720"/>
          <w:tab w:val="left" w:pos="993"/>
        </w:tabs>
        <w:spacing w:line="276" w:lineRule="auto"/>
        <w:ind w:firstLine="0"/>
        <w:jc w:val="center"/>
        <w:rPr>
          <w:szCs w:val="26"/>
        </w:rPr>
      </w:pPr>
      <w:bookmarkStart w:id="0" w:name="_GoBack"/>
      <w:bookmarkEnd w:id="0"/>
    </w:p>
    <w:p w:rsidR="00CE6CFE" w:rsidRDefault="00CE6CFE"/>
    <w:sectPr w:rsidR="00CE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1F35"/>
    <w:multiLevelType w:val="hybridMultilevel"/>
    <w:tmpl w:val="B4D60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862"/>
    <w:multiLevelType w:val="hybridMultilevel"/>
    <w:tmpl w:val="421A43EA"/>
    <w:lvl w:ilvl="0" w:tplc="BEB250D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BEB250DC">
      <w:start w:val="1"/>
      <w:numFmt w:val="decimal"/>
      <w:lvlText w:val="%2.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3564B1"/>
    <w:multiLevelType w:val="hybridMultilevel"/>
    <w:tmpl w:val="644C3AD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2FB5947"/>
    <w:multiLevelType w:val="hybridMultilevel"/>
    <w:tmpl w:val="9FBEA34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C35551C"/>
    <w:multiLevelType w:val="hybridMultilevel"/>
    <w:tmpl w:val="DC2ACAB6"/>
    <w:lvl w:ilvl="0" w:tplc="4F9A2E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0F1B"/>
    <w:multiLevelType w:val="hybridMultilevel"/>
    <w:tmpl w:val="40A68B1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292C3C7A"/>
    <w:multiLevelType w:val="hybridMultilevel"/>
    <w:tmpl w:val="868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E01AC"/>
    <w:multiLevelType w:val="hybridMultilevel"/>
    <w:tmpl w:val="92FAFE72"/>
    <w:lvl w:ilvl="0" w:tplc="0419000F">
      <w:start w:val="1"/>
      <w:numFmt w:val="decimal"/>
      <w:lvlText w:val="%1."/>
      <w:lvlJc w:val="left"/>
      <w:pPr>
        <w:ind w:left="2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8" w15:restartNumberingAfterBreak="0">
    <w:nsid w:val="34107ECA"/>
    <w:multiLevelType w:val="hybridMultilevel"/>
    <w:tmpl w:val="C746628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59F797A"/>
    <w:multiLevelType w:val="hybridMultilevel"/>
    <w:tmpl w:val="53DC8CC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56CB6C3F"/>
    <w:multiLevelType w:val="hybridMultilevel"/>
    <w:tmpl w:val="FB126DE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5C5F6631"/>
    <w:multiLevelType w:val="hybridMultilevel"/>
    <w:tmpl w:val="611013E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5D70506E"/>
    <w:multiLevelType w:val="hybridMultilevel"/>
    <w:tmpl w:val="D7E28A5C"/>
    <w:lvl w:ilvl="0" w:tplc="863053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77485"/>
    <w:multiLevelType w:val="hybridMultilevel"/>
    <w:tmpl w:val="D57A56F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696A5272"/>
    <w:multiLevelType w:val="hybridMultilevel"/>
    <w:tmpl w:val="45B46C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71872676"/>
    <w:multiLevelType w:val="hybridMultilevel"/>
    <w:tmpl w:val="55C2891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796A1CC6"/>
    <w:multiLevelType w:val="hybridMultilevel"/>
    <w:tmpl w:val="01C0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8A0337"/>
    <w:multiLevelType w:val="hybridMultilevel"/>
    <w:tmpl w:val="0CA4410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8"/>
  </w:num>
  <w:num w:numId="5">
    <w:abstractNumId w:val="13"/>
  </w:num>
  <w:num w:numId="6">
    <w:abstractNumId w:val="14"/>
  </w:num>
  <w:num w:numId="7">
    <w:abstractNumId w:val="11"/>
  </w:num>
  <w:num w:numId="8">
    <w:abstractNumId w:val="10"/>
  </w:num>
  <w:num w:numId="9">
    <w:abstractNumId w:val="7"/>
  </w:num>
  <w:num w:numId="10">
    <w:abstractNumId w:val="15"/>
  </w:num>
  <w:num w:numId="11">
    <w:abstractNumId w:val="17"/>
  </w:num>
  <w:num w:numId="12">
    <w:abstractNumId w:val="5"/>
  </w:num>
  <w:num w:numId="13">
    <w:abstractNumId w:val="9"/>
  </w:num>
  <w:num w:numId="14">
    <w:abstractNumId w:val="2"/>
  </w:num>
  <w:num w:numId="15">
    <w:abstractNumId w:val="0"/>
  </w:num>
  <w:num w:numId="16">
    <w:abstractNumId w:val="6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EB"/>
    <w:rsid w:val="00250A3C"/>
    <w:rsid w:val="00263CB9"/>
    <w:rsid w:val="003A43CA"/>
    <w:rsid w:val="006A39EB"/>
    <w:rsid w:val="00B64B43"/>
    <w:rsid w:val="00CE0FC9"/>
    <w:rsid w:val="00CE6CFE"/>
    <w:rsid w:val="00E75EB1"/>
    <w:rsid w:val="00E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A400-BA8C-4F57-8335-EE441717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2B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EE5C2B"/>
  </w:style>
  <w:style w:type="paragraph" w:customStyle="1" w:styleId="2">
    <w:name w:val="Стиль2"/>
    <w:basedOn w:val="1"/>
    <w:rsid w:val="00EE5C2B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rFonts w:cs="Times New Roman"/>
      <w:bCs/>
      <w:color w:val="000000"/>
      <w:spacing w:val="-1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2020-04-09T12:30:00Z</dcterms:created>
  <dcterms:modified xsi:type="dcterms:W3CDTF">2020-04-09T12:35:00Z</dcterms:modified>
</cp:coreProperties>
</file>